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0" w:name="_GoBack"/>
      <w:bookmarkEnd w:id="0"/>
      <w:r>
        <w:rPr>
          <w:rFonts w:ascii="Arial" w:eastAsiaTheme="minorHAnsi" w:hAnsi="Arial" w:cs="Arial"/>
          <w:color w:val="auto"/>
          <w:sz w:val="20"/>
          <w:szCs w:val="20"/>
        </w:rPr>
        <w:t>ГОСУДАРСТВЕННЫЙ КОМИТЕТ РЕСПУБЛИКИ КАРЕЛИЯ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 ОБЕСПЕЧЕНИЮ ЖИЗНЕДЕЯТЕЛЬНОСТИ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И БЕЗОПАСНОСТИ НАСЕЛЕНИЯ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ПРИКАЗ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от 12 января 2016 г. N 3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ОБ УТВЕРЖДЕНИИ ПОРЯДКА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СОГЛАСОВАНИЯ РАСЧЕТА ВЕРОЯТНОГО ВРЕДА,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КОТОРЫЙ МОЖЕТ БЫТЬ ПРИЧИНЕН ЖИЗНИ, ЗДОРОВЬЮ ФИЗИЧЕСКИХ ЛИЦ,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ИМУЩЕСТВУ ФИЗИЧЕСКИХ И ЮРИДИЧЕСКИХ ЛИЦ НА ТЕРРИТОРИИ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РЕСПУБЛИКИ КАРЕЛИЯ В РЕЗУЛЬТАТЕ АВАРИИ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ГИДРОТЕХНИЧЕСКОГО СООРУЖЕНИЯ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163EA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Приказа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Госкомитета РК по обеспечению</w:t>
            </w:r>
          </w:p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жизнедеятельности и безопасности населения</w:t>
            </w:r>
          </w:p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от 05.04.2017 N 39)</w:t>
            </w:r>
          </w:p>
        </w:tc>
      </w:tr>
    </w:tbl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21 июля 1997 года N 117-ФЗ "О безопасности гидротехнических сооружений",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Российской Федерации от 18 декабря 2001 года N 876 "Об утверждении Правил определения величины финансового обеспечения гражданской ответственности за вред, причиненный в результате аварии гидротехнического сооружения",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подпунктом 15.1 пункта 9</w:t>
        </w:r>
      </w:hyperlink>
      <w:r>
        <w:rPr>
          <w:rFonts w:ascii="Arial" w:hAnsi="Arial" w:cs="Arial"/>
          <w:sz w:val="20"/>
          <w:szCs w:val="20"/>
        </w:rPr>
        <w:t xml:space="preserve"> Положения о Государственном комитете Республики Карелия по обеспечению жизнедеятельности и безопасности населения, утвержденного постановлением Правительства Республики Карелия от 19 октября 2010 года N 222-П, приказываю: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прилагаемый </w:t>
      </w:r>
      <w:hyperlink w:anchor="Par39" w:history="1">
        <w:r>
          <w:rPr>
            <w:rFonts w:ascii="Arial" w:hAnsi="Arial" w:cs="Arial"/>
            <w:color w:val="0000FF"/>
            <w:sz w:val="20"/>
            <w:szCs w:val="20"/>
          </w:rPr>
          <w:t>Порядок</w:t>
        </w:r>
      </w:hyperlink>
      <w:r>
        <w:rPr>
          <w:rFonts w:ascii="Arial" w:hAnsi="Arial" w:cs="Arial"/>
          <w:sz w:val="20"/>
          <w:szCs w:val="20"/>
        </w:rPr>
        <w:t xml:space="preserve"> согласования расчета вероятного вреда, который может быть причинен жизни, здоровью физических лиц, имуществу физических и юридических лиц на территории Республики Карелия в результате аварии гидротехнического сооружения (далее - Порядок).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Контроль за исполнением настоящего приказа возложить на первого заместителя Председателя Государственного комитета Республики Карелия по обеспечению жизнедеятельности и безопасности населения В.В.Назаренко.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Государственного комитета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Н.Н.ФЕДОТОВ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Государственного комитета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Республики Карелия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обеспечению жизнедеятельности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безопасности населения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12 января 2016 года N 3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1" w:name="Par39"/>
      <w:bookmarkEnd w:id="1"/>
      <w:r>
        <w:rPr>
          <w:rFonts w:ascii="Arial" w:eastAsiaTheme="minorHAnsi" w:hAnsi="Arial" w:cs="Arial"/>
          <w:color w:val="auto"/>
          <w:sz w:val="20"/>
          <w:szCs w:val="20"/>
        </w:rPr>
        <w:t>ПОРЯДОК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СОГЛАСОВАНИЯ РАСЧЕТА ВЕРОЯТНОГО ВРЕДА,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КОТОРЫЙ МОЖЕТ БЫТЬ ПРИЧИНЕН ЖИЗНИ, ЗДОРОВЬЮ ФИЗИЧЕСКИХ ЛИЦ,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ИМУЩЕСТВУ ФИЗИЧЕСКИХ И ЮРИДИЧЕСКИХ ЛИЦ НА ТЕРРИТОРИИ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РЕСПУБЛИКИ КАРЕЛИЯ В РЕЗУЛЬТАТЕ АВАРИИ</w:t>
      </w:r>
    </w:p>
    <w:p w:rsidR="00163EA1" w:rsidRDefault="00163EA1" w:rsidP="00163EA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ГИДРОТЕХНИЧЕСКОГО СООРУЖЕНИЯ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163EA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lastRenderedPageBreak/>
              <w:t>Список изменяющих документов</w:t>
            </w:r>
          </w:p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Приказа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Госкомитета РК по обеспечению</w:t>
            </w:r>
          </w:p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жизнедеятельности и безопасности населения</w:t>
            </w:r>
          </w:p>
          <w:p w:rsidR="00163EA1" w:rsidRDefault="0016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от 05.04.2017 N 39)</w:t>
            </w:r>
          </w:p>
        </w:tc>
      </w:tr>
    </w:tbl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Порядок согласования расчета вероятного вреда, который может быть причинен жизни, здоровью физических лиц, имуществу физических и юридических лиц на территории Республики Карелия в результате аварии гидротехнического сооружения (далее - Порядок), разработан во исполнение Федерального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21 июля 1997 года N 117-ФЗ "О безопасности гидротехнических сооружений",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>
        <w:rPr>
          <w:rFonts w:ascii="Arial" w:hAnsi="Arial" w:cs="Arial"/>
          <w:sz w:val="20"/>
          <w:szCs w:val="20"/>
        </w:rPr>
        <w:t xml:space="preserve"> определения величины финансового обеспечения гражданской ответственности за вред, причиненный в результате аварии гидротехнического сооружения, утвержденных постановлением Правительства Российской Федерации от 18 декабря 2001 года N 876, и регламентирует процедуру согласования Государственным комитетом Республики Карелия по обеспечению жизнедеятельности и безопасности населения (далее - Госкомитет) расчета вероятного вреда, который может быть причинен жизни, здоровью физических лиц, имуществу физических и юридических лиц на территории Республики Карелия в результате аварии гидротехнического сооружения (далее - расчет вероятного вреда).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Порядок согласования применяется для организаций всех форм собственности, имеющих в своем составе гидротехнические сооружения (далее - ГТС), аварии на которых могут причинить вред жизни, здоровью физических лиц, имуществу физических и юридических лиц.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Целями согласования расчета вероятного вреда являются: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установление полноты и достоверности представленной информации;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выявление возможных опасностей на ГТС;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оценка обоснованности проводимых расчетов развития гидродинамической аварии, возможной на сооружениях напорного фронта (волна прорыва с зоной затопления, продолжительность затопления);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определение степени возможных разрушений в зоне затопления, количества погибших и пострадавших людей;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определение возможного загрязнения водных объектов, почв, лесов;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выявление нарушения водоснабжения и другие возможные вредные воздействия.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59"/>
      <w:bookmarkEnd w:id="2"/>
      <w:r>
        <w:rPr>
          <w:rFonts w:ascii="Arial" w:hAnsi="Arial" w:cs="Arial"/>
          <w:sz w:val="20"/>
          <w:szCs w:val="20"/>
        </w:rPr>
        <w:t xml:space="preserve">4. Расчет вероятного вреда проводится владельцем ГТС в соответствии с требованиями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Порядка</w:t>
        </w:r>
      </w:hyperlink>
      <w:r>
        <w:rPr>
          <w:rFonts w:ascii="Arial" w:hAnsi="Arial" w:cs="Arial"/>
          <w:sz w:val="20"/>
          <w:szCs w:val="20"/>
        </w:rPr>
        <w:t xml:space="preserve"> определения размера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бедствий, Министерства энергетики Российской Федерации, Министерства природных ресурсов Российской Федерации, Министерства транспорта Российской Федерации, Федерального горного и промышленного надзора России от 18 мая 2002 года N 243/150/270/68/89,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приказа</w:t>
        </w:r>
      </w:hyperlink>
      <w:r>
        <w:rPr>
          <w:rFonts w:ascii="Arial" w:hAnsi="Arial" w:cs="Arial"/>
          <w:sz w:val="20"/>
          <w:szCs w:val="20"/>
        </w:rPr>
        <w:t xml:space="preserve"> Федеральной службы по экологическому, технологическому и атомному надзору (Ростехнадзор) от 29 марта 2016 года N 120 "Об утверждении Методики определения размера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 (за исключением судоходных и портовых гидротехнических сооружений)", а также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методики</w:t>
        </w:r>
      </w:hyperlink>
      <w:r>
        <w:rPr>
          <w:rFonts w:ascii="Arial" w:hAnsi="Arial" w:cs="Arial"/>
          <w:sz w:val="20"/>
          <w:szCs w:val="20"/>
        </w:rPr>
        <w:t xml:space="preserve"> определения размера вреда, который может быть причинен жизни, здоровью физических лиц, имуществу физических и юридических лиц в результате аварии судоходных гидротехнических сооружений, утвержденной приказом Министерства Российской Федерации по делам гражданской обороны, чрезвычайным ситуациям и ликвидации последствий стихийных бедствий и Министерства транспорта России от 2 октября 2007 года N 528/143.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4 в ред.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Приказа</w:t>
        </w:r>
      </w:hyperlink>
      <w:r>
        <w:rPr>
          <w:rFonts w:ascii="Arial" w:hAnsi="Arial" w:cs="Arial"/>
          <w:sz w:val="20"/>
          <w:szCs w:val="20"/>
        </w:rPr>
        <w:t xml:space="preserve"> Госкомитета РК по обеспечению жизнедеятельности и безопасности населения от 05.04.2017 N 39)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61"/>
      <w:bookmarkEnd w:id="3"/>
      <w:r>
        <w:rPr>
          <w:rFonts w:ascii="Arial" w:hAnsi="Arial" w:cs="Arial"/>
          <w:sz w:val="20"/>
          <w:szCs w:val="20"/>
        </w:rPr>
        <w:t>5. Владелец ГТС для согласования расчета размера вероятного вреда представляет в Госкомитет следующие документы: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сопроводительное письмо на имя председателя Госкомитета с указанием перечня представляемых документов;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расчет вероятного вреда, выполненный в соответствии с требованиями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Порядка</w:t>
        </w:r>
      </w:hyperlink>
      <w:r>
        <w:rPr>
          <w:rFonts w:ascii="Arial" w:hAnsi="Arial" w:cs="Arial"/>
          <w:sz w:val="20"/>
          <w:szCs w:val="20"/>
        </w:rPr>
        <w:t xml:space="preserve"> определения размера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сооружения, утвержденного совместным приказом Министерства Российской Федерации по делам гражданской обороны, чрезвычайным ситуациям и ликвидации последствий стихийных бедствий, Министерства энергетики Российской Федерации, Министерства природных ресурсов Российской Федерации, Министерства транспорта Российской Федерации, Федерального горного и промышленного надзора России от 18.05.2002 N 243/150/270/68/89, в трех экземплярах;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копию свидетельства о регистрации ГТС в Российском регистре гидротехнических сооружений, заверенную в установленном порядке;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копию документа, удостоверяющего личность, для физического лица - владельца ГТС;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копии документов, подтверждающих права владения, пользования и распоряжения ГТС;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копию полиса обязательного страхования гражданской ответственности за вред, причиненный в результате аварии ГТС;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рамках межведомственного информационного взаимодействия Госкомитет самостоятельно запрашивает свидетельство о государственной регистрации заявителя в качестве юридического лица или копию свидетельства о государственной регистрации и регистрации гражданина в качестве индивидуального предпринимателя - для индивидуального предпринимателя.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69"/>
      <w:bookmarkEnd w:id="4"/>
      <w:r>
        <w:rPr>
          <w:rFonts w:ascii="Arial" w:hAnsi="Arial" w:cs="Arial"/>
          <w:sz w:val="20"/>
          <w:szCs w:val="20"/>
        </w:rPr>
        <w:t>6. Госкомитет имеет право затребовать от владельца ГТС, организации, привлеченной владельцем ГТС к проведению расчета вероятного вреда, дополнительные документы и материалы (декларацию безопасности гидротехнического сооружения, а при отсутствии такой декларации - обоснование сценариев аварии гидротехнического сооружения, в результате которой может быть причинен вероятный вред, акты обследования ГТС, схемы, планы, математические расчеты, справки и другие источники, подтверждающие достоверность информации, изложенной в расчете вероятного вреда).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70"/>
      <w:bookmarkEnd w:id="5"/>
      <w:r>
        <w:rPr>
          <w:rFonts w:ascii="Arial" w:hAnsi="Arial" w:cs="Arial"/>
          <w:sz w:val="20"/>
          <w:szCs w:val="20"/>
        </w:rPr>
        <w:t xml:space="preserve">7. Организация, привлеченная владельцем ГТС к проведению расчета вероятного вреда и представляющая на основании доверенности интересы владельца ГТС, кроме документов, указанных в </w:t>
      </w:r>
      <w:hyperlink w:anchor="Par61" w:history="1">
        <w:r>
          <w:rPr>
            <w:rFonts w:ascii="Arial" w:hAnsi="Arial" w:cs="Arial"/>
            <w:color w:val="0000FF"/>
            <w:sz w:val="20"/>
            <w:szCs w:val="20"/>
          </w:rPr>
          <w:t>пунктах 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69" w:history="1">
        <w:r>
          <w:rPr>
            <w:rFonts w:ascii="Arial" w:hAnsi="Arial" w:cs="Arial"/>
            <w:color w:val="0000FF"/>
            <w:sz w:val="20"/>
            <w:szCs w:val="20"/>
          </w:rPr>
          <w:t>6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Порядка, представляет документы, дающие ей право выполнять проектные работы в области безопасности ГТС, а также документы на право работы с документами под грифом "Секретно" (при необходимости).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71"/>
      <w:bookmarkEnd w:id="6"/>
      <w:r>
        <w:rPr>
          <w:rFonts w:ascii="Arial" w:hAnsi="Arial" w:cs="Arial"/>
          <w:sz w:val="20"/>
          <w:szCs w:val="20"/>
        </w:rPr>
        <w:t>8. В том случае, когда в составе расчета вероятного вреда имеются документы под грифом "Секретно", владелец ГТС направляет их в адрес Госкомитета в порядке, установленном федеральным законодательством.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Документы, указанные в </w:t>
      </w:r>
      <w:hyperlink w:anchor="Par61" w:history="1">
        <w:r>
          <w:rPr>
            <w:rFonts w:ascii="Arial" w:hAnsi="Arial" w:cs="Arial"/>
            <w:color w:val="0000FF"/>
            <w:sz w:val="20"/>
            <w:szCs w:val="20"/>
          </w:rPr>
          <w:t>пунктах 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69" w:history="1">
        <w:r>
          <w:rPr>
            <w:rFonts w:ascii="Arial" w:hAnsi="Arial" w:cs="Arial"/>
            <w:color w:val="0000FF"/>
            <w:sz w:val="20"/>
            <w:szCs w:val="20"/>
          </w:rPr>
          <w:t>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70" w:history="1">
        <w:r>
          <w:rPr>
            <w:rFonts w:ascii="Arial" w:hAnsi="Arial" w:cs="Arial"/>
            <w:color w:val="0000FF"/>
            <w:sz w:val="20"/>
            <w:szCs w:val="20"/>
          </w:rPr>
          <w:t>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71" w:history="1">
        <w:r>
          <w:rPr>
            <w:rFonts w:ascii="Arial" w:hAnsi="Arial" w:cs="Arial"/>
            <w:color w:val="0000FF"/>
            <w:sz w:val="20"/>
            <w:szCs w:val="20"/>
          </w:rPr>
          <w:t>8</w:t>
        </w:r>
      </w:hyperlink>
      <w:r>
        <w:rPr>
          <w:rFonts w:ascii="Arial" w:hAnsi="Arial" w:cs="Arial"/>
          <w:sz w:val="20"/>
          <w:szCs w:val="20"/>
        </w:rPr>
        <w:t xml:space="preserve"> Порядка, представляются владельцем ГТС в Госкомитет непосредственно или направляются по почте заказным письмом с уведомлением о вручении. Госкомитет осуществляет регистрацию указанных документов в течение двух рабочих дней с момента их поступления.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В случае неполного представления владельцем ГТС или организацией, привлеченной владельцем ГТС к проведению расчета вероятного вреда, документов, указанных в </w:t>
      </w:r>
      <w:hyperlink w:anchor="Par61" w:history="1">
        <w:r>
          <w:rPr>
            <w:rFonts w:ascii="Arial" w:hAnsi="Arial" w:cs="Arial"/>
            <w:color w:val="0000FF"/>
            <w:sz w:val="20"/>
            <w:szCs w:val="20"/>
          </w:rPr>
          <w:t>пункте 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69" w:history="1">
        <w:r>
          <w:rPr>
            <w:rFonts w:ascii="Arial" w:hAnsi="Arial" w:cs="Arial"/>
            <w:color w:val="0000FF"/>
            <w:sz w:val="20"/>
            <w:szCs w:val="20"/>
          </w:rPr>
          <w:t>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70" w:history="1">
        <w:r>
          <w:rPr>
            <w:rFonts w:ascii="Arial" w:hAnsi="Arial" w:cs="Arial"/>
            <w:color w:val="0000FF"/>
            <w:sz w:val="20"/>
            <w:szCs w:val="20"/>
          </w:rPr>
          <w:t>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71" w:history="1">
        <w:r>
          <w:rPr>
            <w:rFonts w:ascii="Arial" w:hAnsi="Arial" w:cs="Arial"/>
            <w:color w:val="0000FF"/>
            <w:sz w:val="20"/>
            <w:szCs w:val="20"/>
          </w:rPr>
          <w:t>8</w:t>
        </w:r>
      </w:hyperlink>
      <w:r>
        <w:rPr>
          <w:rFonts w:ascii="Arial" w:hAnsi="Arial" w:cs="Arial"/>
          <w:sz w:val="20"/>
          <w:szCs w:val="20"/>
        </w:rPr>
        <w:t xml:space="preserve"> Порядка, Госкомитет в течение 10 календарных дней направляет владельцу ГТС уведомление о невозможности согласования расчета вероятного вреда в связи с отсутствием необходимых документов.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Срок рассмотрения представленных владельцем ГТС документов и принятия решения о согласовании или об отказе в согласовании расчета вероятного вреда - 30 календарных дней с даты регистрации указанных документов.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Расчет вероятного вреда возвращается владельцу ГТС или организации, привлеченной владельцем ГТС к проведению расчета вероятного вреда, без согласования в случае: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несоблюдения требований расчета вероятного вреда, указанных в </w:t>
      </w:r>
      <w:hyperlink w:anchor="Par59" w:history="1">
        <w:r>
          <w:rPr>
            <w:rFonts w:ascii="Arial" w:hAnsi="Arial" w:cs="Arial"/>
            <w:color w:val="0000FF"/>
            <w:sz w:val="20"/>
            <w:szCs w:val="20"/>
          </w:rPr>
          <w:t>пункте 4</w:t>
        </w:r>
      </w:hyperlink>
      <w:r>
        <w:rPr>
          <w:rFonts w:ascii="Arial" w:hAnsi="Arial" w:cs="Arial"/>
          <w:sz w:val="20"/>
          <w:szCs w:val="20"/>
        </w:rPr>
        <w:t xml:space="preserve"> настоящего Порядка;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отсутствия математических расчетов вероятного вреда;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отсутствия сведений об источниках полученной информации, отраженной в текстуальной части расчета вероятного вреда (ссылки на документы, справки, полученные от органов местного самоуправления, организаций, государственных ведомств и учреждений, и другие источники);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отсутствия пояснения по перечню сокращений, используемых в текстуальной части расчета вероятного вреда;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отсутствия расчетов параметров волны прорыва и схемы зон возможного затопления (в соответствии с действующими методиками);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наличия ошибок в математических расчетах возможного ущерба.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Согласование расчета вероятного вреда оформляется визой председателя Госкомитета на титульном листе, виза заверяется гербовой печатью Госкомитета.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После согласования документы передаются владельцу ГТС или организации, привлеченной владельцем ГТС к проведению расчета вероятного вреда.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Документы, имеющие гриф "Секретно", направляются владельцу ГТС в порядке, установленном федеральным законодательством.</w:t>
      </w:r>
    </w:p>
    <w:p w:rsidR="00163EA1" w:rsidRDefault="00163EA1" w:rsidP="00163EA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Ответственность за достоверность информации, представленной в расчете вероятного вреда, несет владелец ГТС или организация, привлеченная владельцем ГТС к проведению расчета вероятного вреда.</w:t>
      </w: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EA1" w:rsidRDefault="00163EA1" w:rsidP="00163EA1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3B79DA" w:rsidRDefault="003B79DA"/>
    <w:sectPr w:rsidR="003B79DA" w:rsidSect="00544CD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EA1"/>
    <w:rsid w:val="00163EA1"/>
    <w:rsid w:val="003B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79B8CDF3FC61C9D55B6A36437F85B05D8D45EAC96C78A214FAECC79F13D2F47E586210603536B674ACE48FA186319EF993D79B032CA0C6C56D215A4FZ3G" TargetMode="External"/><Relationship Id="rId13" Type="http://schemas.openxmlformats.org/officeDocument/2006/relationships/hyperlink" Target="consultantplus://offline/ref=7D79B8CDF3FC61C9D55B743B5513D2BD5B8619EFCB6C72F248AEEA90C043D4A13E18644523713BB674A7B1DDE2D868CEBDD8DB981D30A1C54DZ2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79B8CDF3FC61C9D55B743B5513D2BD58801CEFCC6472F248AEEA90C043D4A13E18644523713BB677A7B1DDE2D868CEBDD8DB981D30A1C54DZ2G" TargetMode="External"/><Relationship Id="rId12" Type="http://schemas.openxmlformats.org/officeDocument/2006/relationships/hyperlink" Target="consultantplus://offline/ref=7D79B8CDF3FC61C9D55B743B5513D2BD5A811AE6C86E2FF840F7E692C74C8BB63951684423713AB07FF8B4C8F38064CFA3C7D8840132A04CZD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D79B8CDF3FC61C9D55B743B5513D2BD5A811AE6C86E2FF840F7E692C74C8BB63951684423713AB07FF8B4C8F38064CFA3C7D8840132A04CZ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79B8CDF3FC61C9D55B743B5513D2BD5A8618E1CF6272F248AEEA90C043D4A12C183C49227125B676B2E78CA748Z4G" TargetMode="External"/><Relationship Id="rId11" Type="http://schemas.openxmlformats.org/officeDocument/2006/relationships/hyperlink" Target="consultantplus://offline/ref=7D79B8CDF3FC61C9D55B743B5513D2BD58801CEFCC6472F248AEEA90C043D4A13E18644523713BB77DA7B1DDE2D868CEBDD8DB981D30A1C54DZ2G" TargetMode="External"/><Relationship Id="rId5" Type="http://schemas.openxmlformats.org/officeDocument/2006/relationships/hyperlink" Target="consultantplus://offline/ref=7D79B8CDF3FC61C9D55B6A36437F85B05D8D45EAC9677EA513F1B1CD974ADEF679573D07677C3AB774ACE589ADD9348BE8CBDB9A1D33A3DAD96F2045Z2G" TargetMode="External"/><Relationship Id="rId15" Type="http://schemas.openxmlformats.org/officeDocument/2006/relationships/hyperlink" Target="consultantplus://offline/ref=7D79B8CDF3FC61C9D55B6A36437F85B05D8D45EAC9677EA513F1B1CD974ADEF679573D07677C3AB774ACE589ADD9348BE8CBDB9A1D33A3DAD96F2045Z2G" TargetMode="External"/><Relationship Id="rId10" Type="http://schemas.openxmlformats.org/officeDocument/2006/relationships/hyperlink" Target="consultantplus://offline/ref=7D79B8CDF3FC61C9D55B743B5513D2BD5A8618E1CF6272F248AEEA90C043D4A12C183C49227125B676B2E78CA748Z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79B8CDF3FC61C9D55B6A36437F85B05D8D45EAC9677EA513F1B1CD974ADEF679573D07677C3AB774ACE589ADD9348BE8CBDB9A1D33A3DAD96F2045Z2G" TargetMode="External"/><Relationship Id="rId14" Type="http://schemas.openxmlformats.org/officeDocument/2006/relationships/hyperlink" Target="consultantplus://offline/ref=7D79B8CDF3FC61C9D55B743B5513D2BD5E821BE7CE6E2FF840F7E692C74C8BB63951684423713BBE7FF8B4C8F38064CFA3C7D8840132A04CZ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2019-12-10T07:26:00Z</dcterms:created>
  <dcterms:modified xsi:type="dcterms:W3CDTF">2019-12-10T07:26:00Z</dcterms:modified>
</cp:coreProperties>
</file>